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E412B6" w:rsidRDefault="0014325D" w:rsidP="0014325D">
      <w:pPr>
        <w:keepNext/>
        <w:keepLines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412B6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151208">
        <w:rPr>
          <w:rFonts w:ascii="Times New Roman" w:hAnsi="Times New Roman" w:cs="Times New Roman"/>
          <w:b/>
          <w:sz w:val="27"/>
          <w:szCs w:val="27"/>
        </w:rPr>
        <w:t>С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412B6">
        <w:rPr>
          <w:rFonts w:ascii="Times New Roman" w:hAnsi="Times New Roman" w:cs="Times New Roman"/>
          <w:b/>
          <w:bCs/>
          <w:sz w:val="27"/>
          <w:szCs w:val="27"/>
        </w:rPr>
        <w:t>Положение о внутреннем финансовом контроле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412B6">
        <w:rPr>
          <w:rFonts w:ascii="Times New Roman" w:hAnsi="Times New Roman" w:cs="Times New Roman"/>
          <w:b/>
          <w:bCs/>
          <w:sz w:val="27"/>
          <w:szCs w:val="27"/>
        </w:rPr>
        <w:t>1 Общие положения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62E" w:rsidRDefault="0014325D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требованиями</w:t>
      </w:r>
      <w:r w:rsidR="0093762E" w:rsidRPr="00151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62E" w:rsidRPr="002E1B19" w:rsidRDefault="0093762E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Федерального закона «О бухгалтерском учете» от 06.12.2011 № 402-ФЗ;</w:t>
      </w:r>
    </w:p>
    <w:p w:rsidR="0093762E" w:rsidRPr="002E1B19" w:rsidRDefault="0093762E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3762E" w:rsidRPr="002E1B19" w:rsidRDefault="0093762E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Постановления Правительства Москвы от 27.08.2014 № 487-ПП «Об утверждении Порядка осуществления внутреннего финансового контроля и внутреннего финансового аудита».</w:t>
      </w:r>
    </w:p>
    <w:p w:rsidR="0014325D" w:rsidRPr="0093762E" w:rsidRDefault="0014325D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определяет: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цели, задачи и объекты внутреннего финансового контроля учреждения;</w:t>
      </w:r>
    </w:p>
    <w:p w:rsidR="00835B67" w:rsidRPr="002E1B19" w:rsidRDefault="00835B67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процедуры внутреннего </w:t>
      </w:r>
      <w:r w:rsidR="0014688C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финансового 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контроля;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 внутреннего финансового контроля в учреждении;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обязанности и права комиссии при проведении контрольных мероприятий;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оформления результатов проверки финансово-хозяйственной деятельности учреждения.</w:t>
      </w:r>
    </w:p>
    <w:p w:rsidR="0014325D" w:rsidRPr="00E412B6" w:rsidRDefault="0014325D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актов, регулирующих деятельности государственного учреждения</w:t>
      </w:r>
      <w:r w:rsidR="000D4925" w:rsidRPr="00E41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качества составления и достоверности  бухгалтерской отчетности</w:t>
      </w:r>
      <w:r w:rsidRPr="00E41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25D" w:rsidRPr="00E412B6" w:rsidRDefault="0014325D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внутреннего финансового контроля: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установление соответствия проводимых финансово-хозяйственных операций требованиям </w:t>
      </w:r>
      <w:r w:rsidR="00737D44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нормативно</w:t>
      </w:r>
      <w:r w:rsidR="00A46C72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C71250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</w:t>
      </w:r>
      <w:r w:rsidR="000D4925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737D44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ых актов 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учетной политики учреждения;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предупреждение и пресечение финансовых нарушений в процессе финансово-хозяйственной деятельности учреждения;</w:t>
      </w:r>
    </w:p>
    <w:p w:rsidR="000D4925" w:rsidRPr="002E1B19" w:rsidRDefault="000D4925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осуществление </w:t>
      </w:r>
      <w:proofErr w:type="gramStart"/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контроля за</w:t>
      </w:r>
      <w:proofErr w:type="gramEnd"/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эффективным использованием материальных, трудовых и финансовых ресурсов в соответствии с утвержденными  нормами, нормативами;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осуществление </w:t>
      </w:r>
      <w:proofErr w:type="gramStart"/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контроля за</w:t>
      </w:r>
      <w:proofErr w:type="gramEnd"/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сохранностью имущества учреждения.</w:t>
      </w:r>
    </w:p>
    <w:p w:rsidR="0014325D" w:rsidRPr="00835B67" w:rsidRDefault="0014325D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внутреннего финансового контроля:</w:t>
      </w:r>
    </w:p>
    <w:p w:rsidR="0014325D" w:rsidRPr="00AB1F46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плановые документы (план ФХД</w:t>
      </w:r>
      <w:r w:rsid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proofErr w:type="gramStart"/>
      <w:r w:rsid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онтракты и договоры на приобретение продукции (работ, услуг), оказание учреждением платных услуг, аренду </w:t>
      </w:r>
      <w:r w:rsidR="00AE6EAD" w:rsidRP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(безвозмездное пользование) </w:t>
      </w:r>
      <w:r w:rsidRPr="00AB1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недвижимости;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приказы (распоряжения) руководителя учреждения;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первичные оправдательные документы и регистры учета;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хозяйственные операции, отраженные в учете учреждения;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бухгалтерская, финансовая, налоговая, статистическая и иная отчетность учреждения;</w:t>
      </w:r>
    </w:p>
    <w:p w:rsidR="00AE6EAD" w:rsidRPr="002E1B19" w:rsidRDefault="00AE6EA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:rsidR="0014325D" w:rsidRPr="002E1B19" w:rsidRDefault="0014325D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обязательства учреждения</w:t>
      </w:r>
      <w:r w:rsidR="00AE6EAD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(наличие, причины образования, своевременность погашения  задолженности)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14325D" w:rsidRPr="002E1B19" w:rsidRDefault="007C1DA2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трудовые отношения с работниками</w:t>
      </w:r>
      <w:r w:rsidR="00AE6EAD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(порядок оформления приказов, правила начисления  заработной платы, 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порядок  рассмотрения трудовых споров, </w:t>
      </w:r>
      <w:r w:rsidR="00C71250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облюдение норм  трудового закон</w:t>
      </w:r>
      <w:r w:rsidR="00C71250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дательства)</w:t>
      </w:r>
      <w:r w:rsidR="0014325D"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62C04" w:rsidRPr="00F62C04" w:rsidRDefault="00F62C04" w:rsidP="00151208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внутреннего контроля включают в себя: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документальное оформление;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подтверждение соответствия между объектами (документами) или их соответствия установленным требованиям;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санкционирование (авторизацию) сделок и операций;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сверку данных;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разграничение полномочий и ротацию обязанностей;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процедуры контроля фактического наличия и состояния объектов, в том числе физическую охрану, ограничение доступа, инвентаризацию;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надзор, обеспечивающий оценку;</w:t>
      </w:r>
    </w:p>
    <w:p w:rsidR="00F62C04" w:rsidRPr="002E1B19" w:rsidRDefault="00F62C04" w:rsidP="002E1B19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процедуры, связанные с компьютерной обработкой информации и информационными системами, среди которых, как правило, выделяют процедуры общего компьютерного контроля и процедуры контроля, осуществляемые в отношении отдельных функциональных элементов системы (модулей, приложений).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25D" w:rsidRPr="00F11AFE" w:rsidRDefault="0014325D" w:rsidP="00F11AFE">
      <w:pPr>
        <w:pStyle w:val="a3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11AFE">
        <w:rPr>
          <w:rFonts w:ascii="Times New Roman" w:hAnsi="Times New Roman" w:cs="Times New Roman"/>
          <w:b/>
          <w:bCs/>
          <w:sz w:val="27"/>
          <w:szCs w:val="27"/>
        </w:rPr>
        <w:lastRenderedPageBreak/>
        <w:t>Организация внутреннего финансового контроля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5D" w:rsidRPr="00F11AFE" w:rsidRDefault="0014325D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внутреннего финансового контроля возлагается на руководителя учреждения.</w:t>
      </w:r>
    </w:p>
    <w:p w:rsidR="0014325D" w:rsidRPr="0014688C" w:rsidRDefault="0014325D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в учреждении осуществляют: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должностные лица (работники учреждения)</w:t>
      </w:r>
      <w:r w:rsidR="000D4925"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со своими должностными  обязанностями</w:t>
      </w: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постоянно действующая комиссия по внутреннему финансовому контролю.</w:t>
      </w:r>
    </w:p>
    <w:p w:rsidR="0014325D" w:rsidRPr="00623E5D" w:rsidRDefault="0014325D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в учреждении осуществляется в следующих видах: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контроль в учреждении </w:t>
      </w:r>
      <w:r w:rsidR="007C1DA2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должностными лицами (работниками учреждения) в соответствии со своими должностными (функциональными) обязанностями в процессе деятельности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предварительного контроля относятся: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документов учреждения до совершения хозяйственных операций в соответствии графиком документооборота;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приемом обязательств учреждения в пределах утвержденных плановых назначений;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законности и экономической целесообразности проектов заключаемых контрактов (договоров);</w:t>
      </w:r>
    </w:p>
    <w:p w:rsidR="007C1DA2" w:rsidRPr="00F11AFE" w:rsidRDefault="00623E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сверка данных (</w:t>
      </w:r>
      <w:r w:rsidR="007C1DA2"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сверка расчетов учреждения с поставщиками и  покупателями для подтверждения дебиторской и кредиторской задолженности, сверка  остатков  по счетам  бухгалтерского  учета с остатками  по данным  материально ответственных лиц, кассовой книги  и т.п.);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проектов приказов руководителя учреждения;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бухгалтерской, финансовой, статистической, налоговой и другой отчетности до утверждения или подписания.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в учреждении осуществляется: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комиссией по внутреннему финансовому контролю.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последующего контроля со стороны должностных лиц учреждения относятся: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исполнения плановых документов;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наличия имущества учреждения;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достоверности отражения хозяйственных операций в учете и отчетности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мероприятиям последующего контроля со стороны комиссии </w:t>
      </w:r>
      <w:r w:rsidR="003E5838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внутреннему финансовому контролю </w:t>
      </w: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относятся: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финансово-хозяйственной деятельности учреждения</w:t>
      </w:r>
      <w:r w:rsidR="00623E5D"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– ФХД);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инвентаризация имущества и обязательств учреждения.</w:t>
      </w:r>
    </w:p>
    <w:p w:rsidR="0014325D" w:rsidRPr="00623E5D" w:rsidRDefault="003E5838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325D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внутреннему финансовому контролю </w:t>
      </w:r>
      <w:r w:rsidR="0014325D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плановые и внеплановые проверки ФХД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ФХД: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плановые проверки - один раз в полгода в соответствии с утвержденным руководителем учреждения планом контрольных мероприятий на соответствующий год;</w:t>
      </w:r>
    </w:p>
    <w:p w:rsidR="0014325D" w:rsidRPr="00F11AFE" w:rsidRDefault="0014325D" w:rsidP="00F11AF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1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внеплановые проверки - по мере необходимости.</w:t>
      </w:r>
    </w:p>
    <w:p w:rsidR="0014325D" w:rsidRPr="00623E5D" w:rsidRDefault="0014325D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постоянно действующей комиссии</w:t>
      </w:r>
      <w:r w:rsidR="003E5838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внутреннему финансовому контролю</w:t>
      </w: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руководителя учреждения ежегодно. В приказе утверждаются: председатель комиссии, члены комиссии, срок действия полномочий комиссии.</w:t>
      </w:r>
    </w:p>
    <w:p w:rsidR="0014325D" w:rsidRPr="00623E5D" w:rsidRDefault="0014325D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ФХД учреждения назначается приказом руководителя учреждения, в котором указываются: тема проверки, проверяемый период, срок проведения проверки, состав комиссии.</w:t>
      </w:r>
    </w:p>
    <w:p w:rsidR="0014325D" w:rsidRPr="00623E5D" w:rsidRDefault="003E5838" w:rsidP="00F11AFE">
      <w:pPr>
        <w:pStyle w:val="a3"/>
        <w:keepNext/>
        <w:keepLines/>
        <w:numPr>
          <w:ilvl w:val="1"/>
          <w:numId w:val="7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325D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внутреннему финансовому контролю </w:t>
      </w:r>
      <w:r w:rsidR="0014325D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руководствуется действующим законодательством Российской Федерации, иными нормативными правовыми актами, Уставом учреждения и настоящим Положением.</w:t>
      </w:r>
    </w:p>
    <w:p w:rsidR="0014325D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F46" w:rsidRPr="00E412B6" w:rsidRDefault="00AB1F46" w:rsidP="001432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38" w:rsidRPr="00623E5D" w:rsidRDefault="0014325D" w:rsidP="003E583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3E5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3 Обязанности и права </w:t>
      </w:r>
      <w:r w:rsidR="003E5838" w:rsidRPr="00623E5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4325D" w:rsidRPr="00623E5D" w:rsidRDefault="003E5838" w:rsidP="00623E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3E5D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14325D" w:rsidRPr="00623E5D">
        <w:rPr>
          <w:rFonts w:ascii="Times New Roman" w:hAnsi="Times New Roman" w:cs="Times New Roman"/>
          <w:b/>
          <w:bCs/>
          <w:sz w:val="27"/>
          <w:szCs w:val="27"/>
        </w:rPr>
        <w:t>омиссии</w:t>
      </w:r>
      <w:r w:rsidRPr="00623E5D">
        <w:rPr>
          <w:rFonts w:ascii="Times New Roman" w:hAnsi="Times New Roman" w:cs="Times New Roman"/>
          <w:b/>
          <w:bCs/>
          <w:sz w:val="27"/>
          <w:szCs w:val="27"/>
        </w:rPr>
        <w:t xml:space="preserve"> по внутреннему финансовому контролю</w:t>
      </w:r>
    </w:p>
    <w:p w:rsidR="0014325D" w:rsidRPr="00623E5D" w:rsidRDefault="0014325D" w:rsidP="00623E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3E5D">
        <w:rPr>
          <w:rFonts w:ascii="Times New Roman" w:hAnsi="Times New Roman" w:cs="Times New Roman"/>
          <w:b/>
          <w:bCs/>
          <w:sz w:val="27"/>
          <w:szCs w:val="27"/>
        </w:rPr>
        <w:t>при проведении контрольных мероприятий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25D" w:rsidRPr="00F83498" w:rsidRDefault="0014325D" w:rsidP="00F83498">
      <w:pPr>
        <w:pStyle w:val="a3"/>
        <w:keepNext/>
        <w:keepLines/>
        <w:numPr>
          <w:ilvl w:val="1"/>
          <w:numId w:val="8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перед началом контрольных мероприятий подготавливает план (</w:t>
      </w:r>
      <w:proofErr w:type="gramStart"/>
      <w:r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программу) </w:t>
      </w:r>
      <w:proofErr w:type="gramEnd"/>
      <w:r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ознакомляет членов комиссии с материалами предыдущих ревизий и проверок.</w:t>
      </w:r>
    </w:p>
    <w:p w:rsidR="0014325D" w:rsidRPr="00623E5D" w:rsidRDefault="0014325D" w:rsidP="00F83498">
      <w:pPr>
        <w:pStyle w:val="a3"/>
        <w:keepNext/>
        <w:keepLines/>
        <w:numPr>
          <w:ilvl w:val="1"/>
          <w:numId w:val="8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обязан: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определить методы и способы проведения контрольных мероприятий;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распределить направления проведения контрольных мероприятий между членами комиссии;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быть принципиальным, соблюдать профессиональную этику и конфиденциальность;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организовать проведение контрольных мероприятий в учреждении согласно утвержденному плану (программе);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общее руководство членами комиссии в процессе проведения контрольных мероприятий;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сохранность полученных документов, отчетов и других материалов, проверяемых в ходе контрольных мероприятий.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имеет право: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указания должностным лицам о представлении комиссии необходимых для проверки документов и сведений (информации);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получать от должностных, а также материально 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вносить предложения об устранении выявленных в ходе проведения контрольных мероприятий нарушений и недостатков.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 обязаны: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быть принципиальными, соблюдать профессиональную этику и конфиденциальность;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контрольные мероприятия учреждения в соответствии с утвержденным планом (программой);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сохранность полученных документов, отчетов и других материалов, проверяемых в ходе контрольных мероприятий.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имеют право: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14325D" w:rsidRPr="00623E5D" w:rsidRDefault="0014325D" w:rsidP="00F83498">
      <w:pPr>
        <w:pStyle w:val="a3"/>
        <w:keepNext/>
        <w:keepLines/>
        <w:numPr>
          <w:ilvl w:val="1"/>
          <w:numId w:val="8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 проверяемые должностные лица учреждения в процессе контрольных мероприятий обязаны: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предоставить комиссии помещение, оборудованное персональным компьютером и обеспечивающее сохранность переданных документов;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оказывать содействие в проведении контрольных мероприятий;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представлять по требованию председателя комиссии и в установленные им сроки документы, необходимые для проверки;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справки и объяснения в устной и письменной форме по вопросам, возникающим в ходе проведения контрольных мероприятий.</w:t>
      </w:r>
    </w:p>
    <w:p w:rsidR="0014325D" w:rsidRPr="00623E5D" w:rsidRDefault="003E5838" w:rsidP="00F83498">
      <w:pPr>
        <w:pStyle w:val="a3"/>
        <w:keepNext/>
        <w:keepLines/>
        <w:numPr>
          <w:ilvl w:val="1"/>
          <w:numId w:val="8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325D"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14325D" w:rsidRPr="00623E5D" w:rsidRDefault="0014325D" w:rsidP="00F83498">
      <w:pPr>
        <w:pStyle w:val="a3"/>
        <w:keepNext/>
        <w:keepLines/>
        <w:numPr>
          <w:ilvl w:val="1"/>
          <w:numId w:val="8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5D" w:rsidRPr="00623E5D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3E5D">
        <w:rPr>
          <w:rFonts w:ascii="Times New Roman" w:hAnsi="Times New Roman" w:cs="Times New Roman"/>
          <w:b/>
          <w:bCs/>
          <w:sz w:val="27"/>
          <w:szCs w:val="27"/>
        </w:rPr>
        <w:t>4 Оформление результатов контрольных</w:t>
      </w:r>
    </w:p>
    <w:p w:rsidR="0014325D" w:rsidRPr="00623E5D" w:rsidRDefault="0014325D" w:rsidP="00623E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3E5D">
        <w:rPr>
          <w:rFonts w:ascii="Times New Roman" w:hAnsi="Times New Roman" w:cs="Times New Roman"/>
          <w:b/>
          <w:bCs/>
          <w:sz w:val="27"/>
          <w:szCs w:val="27"/>
        </w:rPr>
        <w:t>мероприятий учреждения</w:t>
      </w:r>
    </w:p>
    <w:p w:rsidR="0014325D" w:rsidRPr="00E412B6" w:rsidRDefault="0014325D" w:rsidP="0014325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5D" w:rsidRPr="00F83498" w:rsidRDefault="00623E5D" w:rsidP="00F83498">
      <w:pPr>
        <w:pStyle w:val="a3"/>
        <w:keepNext/>
        <w:keepLines/>
        <w:numPr>
          <w:ilvl w:val="1"/>
          <w:numId w:val="9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5D"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контрольных мероприятий комиссия </w:t>
      </w:r>
      <w:r w:rsidR="003E5838"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внутреннему финансовому контролю </w:t>
      </w:r>
      <w:r w:rsidR="0014325D" w:rsidRPr="00F83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их результаты и составляет: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 проведении плановой проверки - акт проверки ФХД учреждения за соответствующее полугодие;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проведении внеплановой проверки - акт проверки отдельных вопросов ФХД учреждения;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проведении инвентаризации имуще</w:t>
      </w:r>
      <w:r w:rsidR="003E5838"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ства и обязательств – документы в соответствии с  формами, утвержденными Приказом № 173н</w:t>
      </w: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ФХД (акт проверки отдельных вопросов ФХД) учреждения составляется в двух экземплярах, подписывается председателем и членами комиссии, главным бухгалтером, руководителями структурных подразделений, в которых проводилась проверка.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акт проверки не подписан хотя бы одним вышеперечисленным должностным лицом, акт проверки считается недействительным.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ФХД должен содержать следующие сведения: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тему и объекты проверки;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проведения проверки;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характеристику и состояние объектов проверки;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выявленных нарушений и злоупотреблений, а также причины их возникновения;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выводы о состоянии ФХД учреждения;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предложения по устранению выявленных нарушений, недостатков с указанием сроков и ответственных лиц.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и руководители структурных подразделений, в которых проводилась проверка, не вправе отказаться от подписания акта. При наличии возражений к акту прикладываются письменные возражения указанных лиц.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экземпляры актов проверки ФХД представляются председателем комиссии на утверждение руководителю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утверждения руководителем акта проверки ФХД проводится совещание о подведении итогов проверки ФХД учреждения с привлечением должностных лиц, установленных руководителем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акта проверки и проведенного совещания издается приказ руководителя учреждения.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акта проверки ФХД учреждения хранится в делопроизводстве учреждения, второй - в бухгалтерии.</w:t>
      </w:r>
    </w:p>
    <w:p w:rsidR="0014325D" w:rsidRPr="00623E5D" w:rsidRDefault="0014325D" w:rsidP="00F83498">
      <w:pPr>
        <w:pStyle w:val="a3"/>
        <w:keepNext/>
        <w:keepLines/>
        <w:numPr>
          <w:ilvl w:val="1"/>
          <w:numId w:val="9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учреждения. Доклад об устранении выявленных нарушений (недостатков) хранится в делопроизводстве учреждения, копия - у главного бухгалтера учреждения.</w:t>
      </w:r>
    </w:p>
    <w:p w:rsidR="0014325D" w:rsidRPr="00623E5D" w:rsidRDefault="0014325D" w:rsidP="00F83498">
      <w:pPr>
        <w:pStyle w:val="a3"/>
        <w:keepNext/>
        <w:keepLines/>
        <w:numPr>
          <w:ilvl w:val="1"/>
          <w:numId w:val="9"/>
        </w:numPr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года комиссия представляет руководителю учреждения отчет о проделанной работе.</w:t>
      </w:r>
    </w:p>
    <w:p w:rsidR="0014325D" w:rsidRPr="00623E5D" w:rsidRDefault="0014325D" w:rsidP="00623E5D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отражаются: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выполнении проведенных плановых и внеплановых контрольных мероприятий учреждения;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контрольных мероприятий за отчетный период;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выявленных нарушений (недостатков) по сравнению с предыдущим периодом;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выполнении мер по устранению выявленных нарушений и недостатков;</w:t>
      </w:r>
    </w:p>
    <w:p w:rsidR="0014325D" w:rsidRPr="00F83498" w:rsidRDefault="0014325D" w:rsidP="00F8349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3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вывод о состоянии ФХД учреждения за отчетный период.</w:t>
      </w:r>
    </w:p>
    <w:p w:rsidR="0014325D" w:rsidRPr="0004055B" w:rsidRDefault="0014325D" w:rsidP="0004055B">
      <w:pPr>
        <w:keepNext/>
        <w:keepLines/>
        <w:tabs>
          <w:tab w:val="left" w:pos="28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руководитель учреждения проводит совещание о состоянии ФХД учреждения за соответствующий период.</w:t>
      </w:r>
    </w:p>
    <w:p w:rsidR="0014325D" w:rsidRPr="00E412B6" w:rsidRDefault="0014325D" w:rsidP="003E5838">
      <w:pPr>
        <w:keepNext/>
        <w:keepLines/>
        <w:tabs>
          <w:tab w:val="left" w:pos="28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5D" w:rsidRPr="00E412B6" w:rsidRDefault="0014325D" w:rsidP="0014325D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sectPr w:rsidR="0014325D" w:rsidRPr="00E412B6" w:rsidSect="00E12734">
      <w:pgSz w:w="11906" w:h="16838"/>
      <w:pgMar w:top="1134" w:right="850" w:bottom="1134" w:left="1701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00" w:rsidRDefault="00DB1F00" w:rsidP="00E412B6">
      <w:pPr>
        <w:spacing w:after="0" w:line="240" w:lineRule="auto"/>
      </w:pPr>
      <w:r>
        <w:separator/>
      </w:r>
    </w:p>
  </w:endnote>
  <w:endnote w:type="continuationSeparator" w:id="0">
    <w:p w:rsidR="00DB1F00" w:rsidRDefault="00DB1F00" w:rsidP="00E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00" w:rsidRDefault="00DB1F00" w:rsidP="00E412B6">
      <w:pPr>
        <w:spacing w:after="0" w:line="240" w:lineRule="auto"/>
      </w:pPr>
      <w:r>
        <w:separator/>
      </w:r>
    </w:p>
  </w:footnote>
  <w:footnote w:type="continuationSeparator" w:id="0">
    <w:p w:rsidR="00DB1F00" w:rsidRDefault="00DB1F00" w:rsidP="00E4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CA"/>
    <w:multiLevelType w:val="hybridMultilevel"/>
    <w:tmpl w:val="4744859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2C4A"/>
    <w:multiLevelType w:val="multilevel"/>
    <w:tmpl w:val="AE9C4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E0E06AB"/>
    <w:multiLevelType w:val="multilevel"/>
    <w:tmpl w:val="1E609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E30CB6"/>
    <w:multiLevelType w:val="multilevel"/>
    <w:tmpl w:val="C674F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8B53DE"/>
    <w:multiLevelType w:val="multilevel"/>
    <w:tmpl w:val="6928C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7521B34"/>
    <w:multiLevelType w:val="multilevel"/>
    <w:tmpl w:val="C68A1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CBA0640"/>
    <w:multiLevelType w:val="multilevel"/>
    <w:tmpl w:val="E98C2DF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D4B4019"/>
    <w:multiLevelType w:val="multilevel"/>
    <w:tmpl w:val="91ECA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DB21FA9"/>
    <w:multiLevelType w:val="hybridMultilevel"/>
    <w:tmpl w:val="BC9C583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5D"/>
    <w:rsid w:val="0004055B"/>
    <w:rsid w:val="00093777"/>
    <w:rsid w:val="000D4925"/>
    <w:rsid w:val="000E08E2"/>
    <w:rsid w:val="0014325D"/>
    <w:rsid w:val="0014688C"/>
    <w:rsid w:val="00151208"/>
    <w:rsid w:val="00244D1D"/>
    <w:rsid w:val="002E1B19"/>
    <w:rsid w:val="002F4317"/>
    <w:rsid w:val="003E5838"/>
    <w:rsid w:val="004075CC"/>
    <w:rsid w:val="004A6E74"/>
    <w:rsid w:val="00574565"/>
    <w:rsid w:val="00623E5D"/>
    <w:rsid w:val="00680094"/>
    <w:rsid w:val="00733423"/>
    <w:rsid w:val="00737D44"/>
    <w:rsid w:val="007C1DA2"/>
    <w:rsid w:val="00835B67"/>
    <w:rsid w:val="0093762E"/>
    <w:rsid w:val="00A46C72"/>
    <w:rsid w:val="00A86F3E"/>
    <w:rsid w:val="00AB1F46"/>
    <w:rsid w:val="00AE6EAD"/>
    <w:rsid w:val="00B949EE"/>
    <w:rsid w:val="00C71250"/>
    <w:rsid w:val="00D07021"/>
    <w:rsid w:val="00DB1F00"/>
    <w:rsid w:val="00E12734"/>
    <w:rsid w:val="00E412B6"/>
    <w:rsid w:val="00E64A56"/>
    <w:rsid w:val="00E873D8"/>
    <w:rsid w:val="00EF3725"/>
    <w:rsid w:val="00F05328"/>
    <w:rsid w:val="00F11AFE"/>
    <w:rsid w:val="00F62C04"/>
    <w:rsid w:val="00F72E08"/>
    <w:rsid w:val="00F73350"/>
    <w:rsid w:val="00F83498"/>
    <w:rsid w:val="00FB18ED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2B6"/>
  </w:style>
  <w:style w:type="paragraph" w:styleId="a6">
    <w:name w:val="footer"/>
    <w:basedOn w:val="a"/>
    <w:link w:val="a7"/>
    <w:uiPriority w:val="99"/>
    <w:unhideWhenUsed/>
    <w:rsid w:val="00E4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2B6"/>
  </w:style>
  <w:style w:type="paragraph" w:styleId="a8">
    <w:name w:val="Balloon Text"/>
    <w:basedOn w:val="a"/>
    <w:link w:val="a9"/>
    <w:uiPriority w:val="99"/>
    <w:semiHidden/>
    <w:unhideWhenUsed/>
    <w:rsid w:val="00E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dcterms:created xsi:type="dcterms:W3CDTF">2023-03-22T12:20:00Z</dcterms:created>
  <dcterms:modified xsi:type="dcterms:W3CDTF">2023-03-22T12:20:00Z</dcterms:modified>
</cp:coreProperties>
</file>